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B" w:rsidRPr="00137CD9" w:rsidRDefault="006F027B" w:rsidP="006F027B">
      <w:pPr>
        <w:jc w:val="center"/>
        <w:rPr>
          <w:b/>
          <w:sz w:val="28"/>
          <w:szCs w:val="28"/>
        </w:rPr>
      </w:pPr>
      <w:r w:rsidRPr="00137CD9">
        <w:rPr>
          <w:b/>
          <w:sz w:val="28"/>
          <w:szCs w:val="28"/>
        </w:rPr>
        <w:t xml:space="preserve">Перелік державних та адміністративних послуг, </w:t>
      </w:r>
      <w:r w:rsidR="007E6A01" w:rsidRPr="00137CD9">
        <w:rPr>
          <w:b/>
          <w:sz w:val="28"/>
          <w:szCs w:val="28"/>
        </w:rPr>
        <w:t xml:space="preserve">що надаються </w:t>
      </w:r>
      <w:r w:rsidR="00137CD9" w:rsidRPr="00137CD9">
        <w:rPr>
          <w:b/>
          <w:sz w:val="28"/>
          <w:szCs w:val="28"/>
        </w:rPr>
        <w:t>управлі</w:t>
      </w:r>
      <w:r w:rsidR="00137CD9" w:rsidRPr="00137CD9">
        <w:rPr>
          <w:b/>
          <w:sz w:val="28"/>
          <w:szCs w:val="28"/>
        </w:rPr>
        <w:t>н</w:t>
      </w:r>
      <w:r w:rsidR="00137CD9" w:rsidRPr="00137CD9">
        <w:rPr>
          <w:b/>
          <w:sz w:val="28"/>
          <w:szCs w:val="28"/>
        </w:rPr>
        <w:t>ням</w:t>
      </w:r>
      <w:r w:rsidR="00137CD9">
        <w:rPr>
          <w:b/>
          <w:sz w:val="28"/>
          <w:szCs w:val="28"/>
        </w:rPr>
        <w:t xml:space="preserve"> культури і </w:t>
      </w:r>
      <w:r w:rsidR="002A4592">
        <w:rPr>
          <w:b/>
          <w:sz w:val="28"/>
          <w:szCs w:val="28"/>
        </w:rPr>
        <w:t>мистецтв</w:t>
      </w:r>
      <w:r w:rsidR="00137CD9">
        <w:rPr>
          <w:b/>
          <w:sz w:val="28"/>
          <w:szCs w:val="28"/>
        </w:rPr>
        <w:t xml:space="preserve"> облдержадміністрації</w:t>
      </w:r>
    </w:p>
    <w:p w:rsidR="006F027B" w:rsidRPr="00137CD9" w:rsidRDefault="006F027B" w:rsidP="006F027B">
      <w:pPr>
        <w:rPr>
          <w:rFonts w:ascii="Arial" w:hAnsi="Arial" w:cs="Arial"/>
        </w:rPr>
      </w:pPr>
    </w:p>
    <w:tbl>
      <w:tblPr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2019"/>
        <w:gridCol w:w="2619"/>
        <w:gridCol w:w="2095"/>
        <w:gridCol w:w="2445"/>
      </w:tblGrid>
      <w:tr w:rsidR="00693F56" w:rsidRPr="00FC07D9" w:rsidTr="00693F56">
        <w:trPr>
          <w:trHeight w:val="909"/>
        </w:trPr>
        <w:tc>
          <w:tcPr>
            <w:tcW w:w="559" w:type="dxa"/>
          </w:tcPr>
          <w:p w:rsidR="00693F56" w:rsidRPr="00FC07D9" w:rsidRDefault="00693F56" w:rsidP="002A4592">
            <w:pPr>
              <w:jc w:val="center"/>
              <w:rPr>
                <w:b/>
              </w:rPr>
            </w:pPr>
            <w:r w:rsidRPr="00FC07D9">
              <w:rPr>
                <w:b/>
              </w:rPr>
              <w:t>№</w:t>
            </w:r>
          </w:p>
        </w:tc>
        <w:tc>
          <w:tcPr>
            <w:tcW w:w="2019" w:type="dxa"/>
          </w:tcPr>
          <w:p w:rsidR="00693F56" w:rsidRPr="00FC07D9" w:rsidRDefault="00693F56" w:rsidP="002A4592">
            <w:pPr>
              <w:jc w:val="center"/>
              <w:rPr>
                <w:b/>
              </w:rPr>
            </w:pPr>
            <w:r w:rsidRPr="00FC07D9">
              <w:rPr>
                <w:b/>
              </w:rPr>
              <w:t>Назва держа</w:t>
            </w:r>
            <w:r w:rsidRPr="00FC07D9">
              <w:rPr>
                <w:b/>
              </w:rPr>
              <w:t>в</w:t>
            </w:r>
            <w:r w:rsidRPr="00FC07D9">
              <w:rPr>
                <w:b/>
              </w:rPr>
              <w:t>ної та адмініс</w:t>
            </w:r>
            <w:r w:rsidRPr="00FC07D9">
              <w:rPr>
                <w:b/>
              </w:rPr>
              <w:t>т</w:t>
            </w:r>
            <w:r w:rsidRPr="00FC07D9">
              <w:rPr>
                <w:b/>
              </w:rPr>
              <w:t>ративної посл</w:t>
            </w:r>
            <w:r w:rsidRPr="00FC07D9">
              <w:rPr>
                <w:b/>
              </w:rPr>
              <w:t>у</w:t>
            </w:r>
            <w:r w:rsidRPr="00FC07D9">
              <w:rPr>
                <w:b/>
              </w:rPr>
              <w:t>ги</w:t>
            </w:r>
          </w:p>
        </w:tc>
        <w:tc>
          <w:tcPr>
            <w:tcW w:w="2619" w:type="dxa"/>
          </w:tcPr>
          <w:p w:rsidR="00693F56" w:rsidRPr="00FC07D9" w:rsidRDefault="00693F56" w:rsidP="002A4592">
            <w:pPr>
              <w:jc w:val="center"/>
              <w:rPr>
                <w:b/>
              </w:rPr>
            </w:pPr>
            <w:r w:rsidRPr="00FC07D9">
              <w:rPr>
                <w:b/>
              </w:rPr>
              <w:t>Нормативно-правовий акт, що визначає н</w:t>
            </w:r>
            <w:r w:rsidRPr="00FC07D9">
              <w:rPr>
                <w:b/>
              </w:rPr>
              <w:t>а</w:t>
            </w:r>
            <w:r w:rsidRPr="00FC07D9">
              <w:rPr>
                <w:b/>
              </w:rPr>
              <w:t>дання послуги</w:t>
            </w:r>
          </w:p>
        </w:tc>
        <w:tc>
          <w:tcPr>
            <w:tcW w:w="2095" w:type="dxa"/>
          </w:tcPr>
          <w:p w:rsidR="00693F56" w:rsidRPr="00FC07D9" w:rsidRDefault="00693F56" w:rsidP="002A4592">
            <w:pPr>
              <w:jc w:val="center"/>
              <w:rPr>
                <w:b/>
              </w:rPr>
            </w:pPr>
            <w:r w:rsidRPr="00FC07D9">
              <w:rPr>
                <w:b/>
              </w:rPr>
              <w:t>Результат надання по</w:t>
            </w:r>
            <w:r w:rsidRPr="00FC07D9">
              <w:rPr>
                <w:b/>
              </w:rPr>
              <w:t>с</w:t>
            </w:r>
            <w:r w:rsidRPr="00FC07D9">
              <w:rPr>
                <w:b/>
              </w:rPr>
              <w:t>луги (ліце</w:t>
            </w:r>
            <w:r w:rsidRPr="00FC07D9">
              <w:rPr>
                <w:b/>
              </w:rPr>
              <w:t>н</w:t>
            </w:r>
            <w:r w:rsidRPr="00FC07D9">
              <w:rPr>
                <w:b/>
              </w:rPr>
              <w:t>зія, дозвіл, довідка, інфо</w:t>
            </w:r>
            <w:r w:rsidRPr="00FC07D9">
              <w:rPr>
                <w:b/>
              </w:rPr>
              <w:t>р</w:t>
            </w:r>
            <w:r w:rsidRPr="00FC07D9">
              <w:rPr>
                <w:b/>
              </w:rPr>
              <w:t>мація тощо)</w:t>
            </w:r>
          </w:p>
        </w:tc>
        <w:tc>
          <w:tcPr>
            <w:tcW w:w="2445" w:type="dxa"/>
          </w:tcPr>
          <w:p w:rsidR="00693F56" w:rsidRPr="005A47B0" w:rsidRDefault="00693F56" w:rsidP="002A4592">
            <w:pPr>
              <w:tabs>
                <w:tab w:val="left" w:pos="1353"/>
              </w:tabs>
              <w:jc w:val="center"/>
              <w:rPr>
                <w:b/>
              </w:rPr>
            </w:pPr>
            <w:r w:rsidRPr="005A47B0">
              <w:rPr>
                <w:b/>
              </w:rPr>
              <w:t>Перелік док</w:t>
            </w:r>
            <w:r w:rsidRPr="005A47B0">
              <w:rPr>
                <w:b/>
              </w:rPr>
              <w:t>у</w:t>
            </w:r>
            <w:r w:rsidRPr="005A47B0">
              <w:rPr>
                <w:b/>
              </w:rPr>
              <w:t>ментів, які надаються за</w:t>
            </w:r>
            <w:r w:rsidRPr="005A47B0">
              <w:rPr>
                <w:b/>
              </w:rPr>
              <w:t>я</w:t>
            </w:r>
            <w:r w:rsidRPr="005A47B0">
              <w:rPr>
                <w:b/>
              </w:rPr>
              <w:t>вниками</w:t>
            </w:r>
          </w:p>
        </w:tc>
      </w:tr>
      <w:tr w:rsidR="00693F56" w:rsidRPr="00FC07D9" w:rsidTr="00693F56">
        <w:trPr>
          <w:trHeight w:val="512"/>
        </w:trPr>
        <w:tc>
          <w:tcPr>
            <w:tcW w:w="559" w:type="dxa"/>
          </w:tcPr>
          <w:p w:rsidR="00693F56" w:rsidRPr="00FC07D9" w:rsidRDefault="00693F56" w:rsidP="002A459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693F56" w:rsidRPr="00FC07D9" w:rsidRDefault="00693F56" w:rsidP="00C849FB">
            <w:r w:rsidRPr="00FC07D9">
              <w:t>Дозвіл на пров</w:t>
            </w:r>
            <w:r w:rsidRPr="00FC07D9">
              <w:t>е</w:t>
            </w:r>
            <w:r w:rsidRPr="00FC07D9">
              <w:t>дення робіт на пам’ятках місц</w:t>
            </w:r>
            <w:r w:rsidRPr="00FC07D9">
              <w:t>е</w:t>
            </w:r>
            <w:r w:rsidRPr="00FC07D9">
              <w:t>вого значення (крім пам’яток а</w:t>
            </w:r>
            <w:r w:rsidRPr="00FC07D9">
              <w:t>р</w:t>
            </w:r>
            <w:r w:rsidRPr="00FC07D9">
              <w:t>хеології), їхніх терит</w:t>
            </w:r>
            <w:r w:rsidRPr="00FC07D9">
              <w:t>о</w:t>
            </w:r>
            <w:r w:rsidRPr="00FC07D9">
              <w:t>ріях і в зонах охорони</w:t>
            </w:r>
          </w:p>
        </w:tc>
        <w:tc>
          <w:tcPr>
            <w:tcW w:w="2619" w:type="dxa"/>
          </w:tcPr>
          <w:p w:rsidR="00693F56" w:rsidRPr="00FC07D9" w:rsidRDefault="00693F56" w:rsidP="00C849FB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(ст.6 пт.1 пп.13)</w:t>
            </w:r>
          </w:p>
        </w:tc>
        <w:tc>
          <w:tcPr>
            <w:tcW w:w="2095" w:type="dxa"/>
          </w:tcPr>
          <w:p w:rsidR="00693F56" w:rsidRPr="00FC07D9" w:rsidRDefault="00693F56" w:rsidP="00C849FB">
            <w:r w:rsidRPr="00FC07D9">
              <w:t>дозвіл</w:t>
            </w:r>
          </w:p>
        </w:tc>
        <w:tc>
          <w:tcPr>
            <w:tcW w:w="2445" w:type="dxa"/>
          </w:tcPr>
          <w:p w:rsidR="00EA0405" w:rsidRPr="005A47B0" w:rsidRDefault="00EA0405" w:rsidP="00EA040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науково-проектної документації із відповідним погодженням о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гану охорони культурної спадщини;</w:t>
            </w:r>
          </w:p>
          <w:p w:rsidR="00EA0405" w:rsidRPr="005A47B0" w:rsidRDefault="00EA0405" w:rsidP="00EA040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Копії висновків щодо проведених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необхідних  науково-дослідних р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біт, у тому числі археологічних та геологічних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EA0405" w:rsidRPr="005A47B0" w:rsidRDefault="00EA0405" w:rsidP="00EA040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ліцензії на право проведення відповідних робіт;</w:t>
            </w:r>
          </w:p>
          <w:p w:rsidR="00EA0405" w:rsidRPr="005A47B0" w:rsidRDefault="00EA0405" w:rsidP="00EA040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Копії освітньо-кваліфікаційних документів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головного архітектора  пр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екту,  керівників  та  виконавців робіт;</w:t>
            </w:r>
          </w:p>
          <w:p w:rsidR="00693F56" w:rsidRPr="005A47B0" w:rsidRDefault="00EA0405" w:rsidP="00EA0405">
            <w:r w:rsidRPr="005A47B0">
              <w:t>Програма робіт.</w:t>
            </w:r>
          </w:p>
        </w:tc>
      </w:tr>
      <w:tr w:rsidR="004156DE" w:rsidRPr="00FC07D9" w:rsidTr="00693F56">
        <w:trPr>
          <w:trHeight w:val="512"/>
        </w:trPr>
        <w:tc>
          <w:tcPr>
            <w:tcW w:w="559" w:type="dxa"/>
          </w:tcPr>
          <w:p w:rsidR="004156DE" w:rsidRPr="00FC07D9" w:rsidRDefault="004156DE" w:rsidP="002A459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4156DE" w:rsidRPr="004156DE" w:rsidRDefault="004156DE" w:rsidP="00C849FB">
            <w:r w:rsidRPr="004156DE">
              <w:rPr>
                <w:szCs w:val="28"/>
              </w:rPr>
              <w:t>Реєстрація кваліфікаційного документу (відкритого листа) та  дозволу  на проведення археологічних розвідок, розкопок, інших земляних робіт</w:t>
            </w:r>
          </w:p>
        </w:tc>
        <w:tc>
          <w:tcPr>
            <w:tcW w:w="2619" w:type="dxa"/>
          </w:tcPr>
          <w:p w:rsidR="004156DE" w:rsidRPr="00FC07D9" w:rsidRDefault="004156DE" w:rsidP="004156DE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</w:t>
            </w:r>
            <w:r>
              <w:t>35</w:t>
            </w:r>
            <w:r w:rsidRPr="00FC07D9">
              <w:t>)</w:t>
            </w:r>
          </w:p>
        </w:tc>
        <w:tc>
          <w:tcPr>
            <w:tcW w:w="2095" w:type="dxa"/>
          </w:tcPr>
          <w:p w:rsidR="004156DE" w:rsidRPr="00FC07D9" w:rsidRDefault="004156DE" w:rsidP="00C849FB">
            <w:r>
              <w:t>реєстрація</w:t>
            </w:r>
          </w:p>
        </w:tc>
        <w:tc>
          <w:tcPr>
            <w:tcW w:w="2445" w:type="dxa"/>
          </w:tcPr>
          <w:p w:rsidR="004156DE" w:rsidRPr="004156DE" w:rsidRDefault="004156DE" w:rsidP="004156DE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56DE">
              <w:rPr>
                <w:rFonts w:ascii="Times New Roman" w:hAnsi="Times New Roman"/>
                <w:sz w:val="24"/>
                <w:szCs w:val="24"/>
                <w:lang w:eastAsia="uk-UA"/>
              </w:rPr>
              <w:t>Оригінал «Відкритого листа» на проведення археологічних досліджень;</w:t>
            </w:r>
          </w:p>
          <w:p w:rsidR="004156DE" w:rsidRPr="004156DE" w:rsidRDefault="004156DE" w:rsidP="004156DE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56D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Дозвіл Міністерства культури України  на проведення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t xml:space="preserve">археологічних   розвідок,   розкопок,   інших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t>земляних робіт на території пам’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t xml:space="preserve">ятки,  охоронюваній  археологічній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 xml:space="preserve">території,  в зонах охорони, в історичних ареалах населених місць,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 xml:space="preserve">а також дослідження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lastRenderedPageBreak/>
              <w:t xml:space="preserve">решток життєдіяльності  людини,  що  містяться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 xml:space="preserve">під   земною   поверхнею,  під  водою; проведення земляних (підводних) робіт на території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 xml:space="preserve">місць бойових дій,  місць загибелі бойових кораблів,  морських  та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 xml:space="preserve">річкових  суден,  місць  поховань  померлих та померлих (загиблих)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 xml:space="preserve">військовослужбовців (у  тому  числі  іноземців),  які  загинули  у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 xml:space="preserve">війнах,  внаслідок  депортації та політичних репресій на території </w:t>
            </w:r>
            <w:r w:rsidRPr="004156DE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br/>
              <w:t>України</w:t>
            </w:r>
            <w:r w:rsidR="00706659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t>.</w:t>
            </w:r>
          </w:p>
        </w:tc>
      </w:tr>
      <w:tr w:rsidR="00693F56" w:rsidRPr="00FC07D9" w:rsidTr="00693F56">
        <w:trPr>
          <w:trHeight w:val="512"/>
        </w:trPr>
        <w:tc>
          <w:tcPr>
            <w:tcW w:w="559" w:type="dxa"/>
          </w:tcPr>
          <w:p w:rsidR="00693F56" w:rsidRPr="00FC07D9" w:rsidRDefault="00693F56" w:rsidP="002A459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693F56" w:rsidRPr="00FC07D9" w:rsidRDefault="00693F56" w:rsidP="00415D89">
            <w:r w:rsidRPr="00FC07D9">
              <w:t>Погодження відповідних пр</w:t>
            </w:r>
            <w:r w:rsidRPr="00FC07D9">
              <w:t>о</w:t>
            </w:r>
            <w:r w:rsidRPr="00FC07D9">
              <w:t>грам та проектів мі</w:t>
            </w:r>
            <w:r w:rsidRPr="00FC07D9">
              <w:t>с</w:t>
            </w:r>
            <w:r w:rsidRPr="00FC07D9">
              <w:t>тобудівних, архітекту</w:t>
            </w:r>
            <w:r w:rsidRPr="00FC07D9">
              <w:t>р</w:t>
            </w:r>
            <w:r w:rsidRPr="00FC07D9">
              <w:t>них і ландшафтних п</w:t>
            </w:r>
            <w:r w:rsidRPr="00FC07D9">
              <w:t>е</w:t>
            </w:r>
            <w:r w:rsidRPr="00FC07D9">
              <w:t>ретворень, меліорати</w:t>
            </w:r>
            <w:r w:rsidRPr="00FC07D9">
              <w:t>в</w:t>
            </w:r>
            <w:r w:rsidRPr="00FC07D9">
              <w:t>них, шляхових, зе</w:t>
            </w:r>
            <w:r w:rsidRPr="00FC07D9">
              <w:t>м</w:t>
            </w:r>
            <w:r w:rsidRPr="00FC07D9">
              <w:t>ляних робіт, ре</w:t>
            </w:r>
            <w:r w:rsidRPr="00FC07D9">
              <w:t>а</w:t>
            </w:r>
            <w:r w:rsidRPr="00FC07D9">
              <w:t>лізація  яких м</w:t>
            </w:r>
            <w:r w:rsidRPr="00FC07D9">
              <w:t>о</w:t>
            </w:r>
            <w:r w:rsidRPr="00FC07D9">
              <w:t>же позначитися на стані пам’яток місцевого зн</w:t>
            </w:r>
            <w:r w:rsidRPr="00FC07D9">
              <w:t>а</w:t>
            </w:r>
            <w:r w:rsidRPr="00FC07D9">
              <w:t>чення, їх терит</w:t>
            </w:r>
            <w:r w:rsidRPr="00FC07D9">
              <w:t>о</w:t>
            </w:r>
            <w:r w:rsidRPr="00FC07D9">
              <w:t>рій і зон охорони</w:t>
            </w:r>
          </w:p>
        </w:tc>
        <w:tc>
          <w:tcPr>
            <w:tcW w:w="2619" w:type="dxa"/>
          </w:tcPr>
          <w:p w:rsidR="00693F56" w:rsidRPr="00FC07D9" w:rsidRDefault="00693F56" w:rsidP="00C849FB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(ст.6 пт.1 пп.9)</w:t>
            </w:r>
          </w:p>
        </w:tc>
        <w:tc>
          <w:tcPr>
            <w:tcW w:w="2095" w:type="dxa"/>
          </w:tcPr>
          <w:p w:rsidR="00693F56" w:rsidRPr="00FC07D9" w:rsidRDefault="00693F56" w:rsidP="00C849FB">
            <w:r w:rsidRPr="00FC07D9">
              <w:t>погодження</w:t>
            </w:r>
          </w:p>
        </w:tc>
        <w:tc>
          <w:tcPr>
            <w:tcW w:w="2445" w:type="dxa"/>
          </w:tcPr>
          <w:p w:rsidR="005A47B0" w:rsidRPr="005A47B0" w:rsidRDefault="00EA0405" w:rsidP="005A47B0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програми чи проекту містобудівних, архітектурних і ландшафтних перетворень, меліоративних, шляхових, земляних робіт, реалізація яких може позначитися на стані пам’яток місцевого значення, їх територій і зон охорони;</w:t>
            </w:r>
          </w:p>
          <w:p w:rsidR="00693F56" w:rsidRPr="005A47B0" w:rsidRDefault="00EA0405" w:rsidP="005A47B0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Копія висновку археологічної експертизи програми чи проекту містобудівних, архітектурних і ландшафтних перетворень, меліоративних, шляхових, земляних робіт, реалізація яких може позначитися на стані пам’яток </w:t>
            </w:r>
            <w:r w:rsidRPr="005A47B0">
              <w:rPr>
                <w:rFonts w:ascii="Times New Roman" w:hAnsi="Times New Roman"/>
                <w:sz w:val="24"/>
                <w:szCs w:val="24"/>
              </w:rPr>
              <w:lastRenderedPageBreak/>
              <w:t>археології місцевого значення, їх територій і зон охорони.</w:t>
            </w:r>
          </w:p>
        </w:tc>
      </w:tr>
      <w:tr w:rsidR="00693F56" w:rsidRPr="00FC07D9" w:rsidTr="00693F56">
        <w:trPr>
          <w:trHeight w:val="512"/>
        </w:trPr>
        <w:tc>
          <w:tcPr>
            <w:tcW w:w="559" w:type="dxa"/>
          </w:tcPr>
          <w:p w:rsidR="00693F56" w:rsidRPr="00FC07D9" w:rsidRDefault="00693F56" w:rsidP="002A459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693F56" w:rsidRPr="00FC07D9" w:rsidRDefault="00693F56" w:rsidP="00415D89">
            <w:r w:rsidRPr="00FC07D9">
              <w:t>Погодження проектів відв</w:t>
            </w:r>
            <w:r w:rsidRPr="00FC07D9">
              <w:t>е</w:t>
            </w:r>
            <w:r w:rsidRPr="00FC07D9">
              <w:t>дення та надання земельних діл</w:t>
            </w:r>
            <w:r w:rsidRPr="00FC07D9">
              <w:t>я</w:t>
            </w:r>
            <w:r w:rsidRPr="00FC07D9">
              <w:t>нок, у тому числі тих, що призн</w:t>
            </w:r>
            <w:r w:rsidRPr="00FC07D9">
              <w:t>а</w:t>
            </w:r>
            <w:r w:rsidRPr="00FC07D9">
              <w:t>чаються для сільськогосп</w:t>
            </w:r>
            <w:r w:rsidRPr="00FC07D9">
              <w:t>о</w:t>
            </w:r>
            <w:r w:rsidRPr="00FC07D9">
              <w:t>дарських потреб, пог</w:t>
            </w:r>
            <w:r w:rsidRPr="00FC07D9">
              <w:t>о</w:t>
            </w:r>
            <w:r w:rsidRPr="00FC07D9">
              <w:t>джує зміну землевласн</w:t>
            </w:r>
            <w:r w:rsidRPr="00FC07D9">
              <w:t>и</w:t>
            </w:r>
            <w:r w:rsidRPr="00FC07D9">
              <w:t>ка, землекористув</w:t>
            </w:r>
            <w:r w:rsidRPr="00FC07D9">
              <w:t>а</w:t>
            </w:r>
            <w:r w:rsidRPr="00FC07D9">
              <w:t>ча</w:t>
            </w:r>
          </w:p>
        </w:tc>
        <w:tc>
          <w:tcPr>
            <w:tcW w:w="2619" w:type="dxa"/>
          </w:tcPr>
          <w:p w:rsidR="00693F56" w:rsidRPr="00FC07D9" w:rsidRDefault="00693F56" w:rsidP="00C849FB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(ст.6 пт.1 пп.10); Земельний к</w:t>
            </w:r>
            <w:r w:rsidRPr="00FC07D9">
              <w:t>о</w:t>
            </w:r>
            <w:r w:rsidRPr="00FC07D9">
              <w:t>декс України (ст. 186-1)</w:t>
            </w:r>
          </w:p>
        </w:tc>
        <w:tc>
          <w:tcPr>
            <w:tcW w:w="2095" w:type="dxa"/>
          </w:tcPr>
          <w:p w:rsidR="00693F56" w:rsidRPr="00FC07D9" w:rsidRDefault="00693F56" w:rsidP="00C849FB">
            <w:r w:rsidRPr="00FC07D9">
              <w:t>погодження</w:t>
            </w:r>
          </w:p>
        </w:tc>
        <w:tc>
          <w:tcPr>
            <w:tcW w:w="2445" w:type="dxa"/>
          </w:tcPr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Копія проекту землеустрою;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>Висновки археологічної експертизи Інституту археології НАН України у разі необхідності (передача у власність чи оренду земельних ділянок на яких розташовані пам’ятки археології чи/та зони охорони пам’яток, охоронювані археологічні території, об’єкти культурної спадщини)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693F56" w:rsidRPr="005A47B0" w:rsidRDefault="00220CC7" w:rsidP="00220CC7">
            <w:r w:rsidRPr="005A47B0">
              <w:t>Копія охоронного договору на об’єкт культурної спадщини у разі його наявності на земельній ділянці, яка проектується.</w:t>
            </w:r>
          </w:p>
        </w:tc>
      </w:tr>
      <w:tr w:rsidR="00693F56" w:rsidRPr="00FC07D9" w:rsidTr="00693F56">
        <w:trPr>
          <w:trHeight w:val="512"/>
        </w:trPr>
        <w:tc>
          <w:tcPr>
            <w:tcW w:w="559" w:type="dxa"/>
          </w:tcPr>
          <w:p w:rsidR="00693F56" w:rsidRPr="00FC07D9" w:rsidRDefault="00693F56" w:rsidP="002A459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693F56" w:rsidRPr="00FC07D9" w:rsidRDefault="00693F56" w:rsidP="00415D89">
            <w:r w:rsidRPr="00FC07D9">
              <w:t>Погодження відчуження або п</w:t>
            </w:r>
            <w:r w:rsidRPr="00FC07D9">
              <w:t>е</w:t>
            </w:r>
            <w:r w:rsidRPr="00FC07D9">
              <w:t>редачу пам’яток місцевого зн</w:t>
            </w:r>
            <w:r w:rsidRPr="00FC07D9">
              <w:t>а</w:t>
            </w:r>
            <w:r w:rsidRPr="00FC07D9">
              <w:t>чення їхніми власниками чи уповн</w:t>
            </w:r>
            <w:r w:rsidRPr="00FC07D9">
              <w:t>о</w:t>
            </w:r>
            <w:r w:rsidRPr="00FC07D9">
              <w:t>важеними ними орг</w:t>
            </w:r>
            <w:r w:rsidRPr="00FC07D9">
              <w:t>а</w:t>
            </w:r>
            <w:r w:rsidRPr="00FC07D9">
              <w:t>нами іншим особам у володіння, кор</w:t>
            </w:r>
            <w:r w:rsidRPr="00FC07D9">
              <w:t>и</w:t>
            </w:r>
            <w:r w:rsidRPr="00FC07D9">
              <w:t>стування або упра</w:t>
            </w:r>
            <w:r w:rsidRPr="00FC07D9">
              <w:t>в</w:t>
            </w:r>
            <w:r w:rsidRPr="00FC07D9">
              <w:t>ління</w:t>
            </w:r>
          </w:p>
        </w:tc>
        <w:tc>
          <w:tcPr>
            <w:tcW w:w="2619" w:type="dxa"/>
          </w:tcPr>
          <w:p w:rsidR="00693F56" w:rsidRPr="00FC07D9" w:rsidRDefault="00693F56" w:rsidP="00C849FB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(ст.6 пт.1 пп.16)</w:t>
            </w:r>
          </w:p>
        </w:tc>
        <w:tc>
          <w:tcPr>
            <w:tcW w:w="2095" w:type="dxa"/>
          </w:tcPr>
          <w:p w:rsidR="00693F56" w:rsidRPr="00FC07D9" w:rsidRDefault="00693F56" w:rsidP="00C849FB">
            <w:r w:rsidRPr="00FC07D9">
              <w:t>погодження</w:t>
            </w:r>
          </w:p>
        </w:tc>
        <w:tc>
          <w:tcPr>
            <w:tcW w:w="2445" w:type="dxa"/>
          </w:tcPr>
          <w:p w:rsidR="00EA0405" w:rsidRPr="005A47B0" w:rsidRDefault="00EA0405" w:rsidP="00EA0405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>Копія документу, що посвідчує право власності на пам’ятку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EA0405" w:rsidRPr="005A47B0" w:rsidRDefault="00EA0405" w:rsidP="00EA0405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охоронного договору </w:t>
            </w:r>
            <w:r w:rsidRPr="005A47B0">
              <w:rPr>
                <w:rFonts w:ascii="Times New Roman" w:hAnsi="Times New Roman"/>
                <w:color w:val="000000"/>
                <w:sz w:val="24"/>
                <w:szCs w:val="24"/>
              </w:rPr>
              <w:t>та обов’язкових додатків до охоронного договору (</w:t>
            </w: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акт технічного стану пам’ятки; опис культурних цінностей і  предметів, які належать до пам’ятки, знаходяться на  її території чи пов’язані з нею і становлять історичну,  наукову, художню цінність, з визначенням місця і умов зберігання та використання (у разі наявності); план  поверхів  пам'яток-будівель і споруд; план інженерних  комунікацій та </w:t>
            </w:r>
            <w:r w:rsidRPr="005A47B0">
              <w:rPr>
                <w:rFonts w:ascii="Times New Roman" w:hAnsi="Times New Roman"/>
                <w:sz w:val="24"/>
                <w:szCs w:val="24"/>
              </w:rPr>
              <w:lastRenderedPageBreak/>
              <w:t>зовнішніх мереж (за наявності); генеральний план земельної ділянки, на якій  розташована пам’ятка; паспорт пам’ятки);</w:t>
            </w:r>
          </w:p>
          <w:p w:rsidR="00693F56" w:rsidRPr="005A47B0" w:rsidRDefault="00EA0405" w:rsidP="00EA0405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Копія попереднього договору про укладення в майбутньому охоронного  договору на пам’ятку (її частину) з викладенням його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</w:t>
            </w:r>
            <w:r w:rsidRPr="005A4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F56" w:rsidRPr="00FC07D9" w:rsidTr="00693F56">
        <w:trPr>
          <w:trHeight w:val="512"/>
        </w:trPr>
        <w:tc>
          <w:tcPr>
            <w:tcW w:w="559" w:type="dxa"/>
          </w:tcPr>
          <w:p w:rsidR="00693F56" w:rsidRPr="00FC07D9" w:rsidRDefault="00693F56" w:rsidP="002A459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693F56" w:rsidRPr="00FC07D9" w:rsidRDefault="00693F56" w:rsidP="00220CC7">
            <w:r w:rsidRPr="00FC07D9">
              <w:t>Дозвіл на зміну призначення пам’ятки, її ча</w:t>
            </w:r>
            <w:r w:rsidRPr="00FC07D9">
              <w:t>с</w:t>
            </w:r>
            <w:r w:rsidR="00220CC7" w:rsidRPr="00FC07D9">
              <w:t>тин та елементів</w:t>
            </w:r>
          </w:p>
        </w:tc>
        <w:tc>
          <w:tcPr>
            <w:tcW w:w="2619" w:type="dxa"/>
          </w:tcPr>
          <w:p w:rsidR="00693F56" w:rsidRPr="00FC07D9" w:rsidRDefault="00693F56" w:rsidP="00C849FB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(ст.24 пт.3)</w:t>
            </w:r>
          </w:p>
        </w:tc>
        <w:tc>
          <w:tcPr>
            <w:tcW w:w="2095" w:type="dxa"/>
          </w:tcPr>
          <w:p w:rsidR="00693F56" w:rsidRPr="00FC07D9" w:rsidRDefault="00693F56" w:rsidP="00C849FB">
            <w:r w:rsidRPr="00FC07D9">
              <w:t>дозвіл</w:t>
            </w:r>
          </w:p>
        </w:tc>
        <w:tc>
          <w:tcPr>
            <w:tcW w:w="2445" w:type="dxa"/>
          </w:tcPr>
          <w:p w:rsidR="00727364" w:rsidRDefault="00727364" w:rsidP="00727364">
            <w:pPr>
              <w:numPr>
                <w:ilvl w:val="0"/>
                <w:numId w:val="19"/>
              </w:numPr>
              <w:ind w:left="-62" w:firstLine="456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B6E4B">
              <w:rPr>
                <w:szCs w:val="28"/>
              </w:rPr>
              <w:t xml:space="preserve">опія проекту </w:t>
            </w:r>
            <w:r w:rsidRPr="00AD060C">
              <w:rPr>
                <w:szCs w:val="26"/>
              </w:rPr>
              <w:t>змін</w:t>
            </w:r>
            <w:r>
              <w:rPr>
                <w:szCs w:val="26"/>
              </w:rPr>
              <w:t>и</w:t>
            </w:r>
            <w:r w:rsidRPr="00AD060C">
              <w:rPr>
                <w:szCs w:val="26"/>
              </w:rPr>
              <w:t xml:space="preserve"> призначення </w:t>
            </w:r>
            <w:r>
              <w:rPr>
                <w:szCs w:val="26"/>
              </w:rPr>
              <w:t>або пристосування пам’ятки</w:t>
            </w:r>
            <w:r>
              <w:rPr>
                <w:szCs w:val="28"/>
              </w:rPr>
              <w:t>, погоджений відповідним органом охорони культурної спадщини.</w:t>
            </w:r>
          </w:p>
          <w:p w:rsidR="00727364" w:rsidRDefault="00727364" w:rsidP="00727364">
            <w:pPr>
              <w:numPr>
                <w:ilvl w:val="0"/>
                <w:numId w:val="19"/>
              </w:numPr>
              <w:ind w:left="-62" w:firstLine="456"/>
              <w:rPr>
                <w:szCs w:val="28"/>
              </w:rPr>
            </w:pPr>
            <w:r>
              <w:rPr>
                <w:szCs w:val="28"/>
              </w:rPr>
              <w:t>Копія документу, що посвідчує право на пам’ятку;</w:t>
            </w:r>
          </w:p>
          <w:p w:rsidR="00727364" w:rsidRDefault="00727364" w:rsidP="00727364">
            <w:pPr>
              <w:numPr>
                <w:ilvl w:val="0"/>
                <w:numId w:val="19"/>
              </w:numPr>
              <w:ind w:left="-62" w:firstLine="456"/>
              <w:rPr>
                <w:szCs w:val="28"/>
              </w:rPr>
            </w:pPr>
            <w:r>
              <w:rPr>
                <w:szCs w:val="28"/>
              </w:rPr>
              <w:t>Копія охоронного договору на пам’ятку;</w:t>
            </w:r>
          </w:p>
          <w:p w:rsidR="00693F56" w:rsidRPr="005A47B0" w:rsidRDefault="00727364" w:rsidP="00727364">
            <w:pPr>
              <w:numPr>
                <w:ilvl w:val="0"/>
                <w:numId w:val="19"/>
              </w:numPr>
              <w:ind w:left="-62" w:firstLine="456"/>
            </w:pPr>
            <w:r>
              <w:rPr>
                <w:szCs w:val="28"/>
              </w:rPr>
              <w:t>Актуальний акт технічного стану (не старше 5 років).</w:t>
            </w:r>
          </w:p>
        </w:tc>
      </w:tr>
      <w:tr w:rsidR="00220CC7" w:rsidRPr="00FC07D9" w:rsidTr="00693F56">
        <w:trPr>
          <w:trHeight w:val="512"/>
        </w:trPr>
        <w:tc>
          <w:tcPr>
            <w:tcW w:w="559" w:type="dxa"/>
          </w:tcPr>
          <w:p w:rsidR="00220CC7" w:rsidRPr="00FC07D9" w:rsidRDefault="00220CC7" w:rsidP="00220CC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220CC7" w:rsidRPr="00FC07D9" w:rsidRDefault="00220CC7" w:rsidP="00220CC7">
            <w:r w:rsidRPr="00FC07D9">
              <w:t>Дозвіл на нанесення написів, по</w:t>
            </w:r>
            <w:r w:rsidRPr="00FC07D9">
              <w:t>з</w:t>
            </w:r>
            <w:r w:rsidRPr="00FC07D9">
              <w:t>начок на пам’ятках місц</w:t>
            </w:r>
            <w:r w:rsidRPr="00FC07D9">
              <w:t>е</w:t>
            </w:r>
            <w:r w:rsidRPr="00FC07D9">
              <w:t>вого значення, на їх території та в їх ох</w:t>
            </w:r>
            <w:r w:rsidRPr="00FC07D9">
              <w:t>о</w:t>
            </w:r>
            <w:r w:rsidRPr="00FC07D9">
              <w:t xml:space="preserve">ронних зонах  </w:t>
            </w:r>
          </w:p>
        </w:tc>
        <w:tc>
          <w:tcPr>
            <w:tcW w:w="2619" w:type="dxa"/>
          </w:tcPr>
          <w:p w:rsidR="00220CC7" w:rsidRPr="00FC07D9" w:rsidRDefault="00220CC7" w:rsidP="00220CC7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(ст.24 пт.3)</w:t>
            </w:r>
          </w:p>
        </w:tc>
        <w:tc>
          <w:tcPr>
            <w:tcW w:w="2095" w:type="dxa"/>
          </w:tcPr>
          <w:p w:rsidR="00220CC7" w:rsidRPr="00FC07D9" w:rsidRDefault="00220CC7" w:rsidP="00220CC7">
            <w:r w:rsidRPr="00FC07D9">
              <w:t>дозвіл</w:t>
            </w:r>
          </w:p>
        </w:tc>
        <w:tc>
          <w:tcPr>
            <w:tcW w:w="2445" w:type="dxa"/>
          </w:tcPr>
          <w:p w:rsidR="00220CC7" w:rsidRPr="005A47B0" w:rsidRDefault="00220CC7" w:rsidP="00220CC7">
            <w:r w:rsidRPr="005A47B0">
              <w:t>Копія проекту написів, позначок на пам’ятці, її території та в охоронній зоні, погоджений відповідним органом охорони культурної спадщини</w:t>
            </w:r>
          </w:p>
        </w:tc>
      </w:tr>
      <w:tr w:rsidR="00220CC7" w:rsidRPr="00FC07D9" w:rsidTr="00693F56">
        <w:trPr>
          <w:trHeight w:val="512"/>
        </w:trPr>
        <w:tc>
          <w:tcPr>
            <w:tcW w:w="559" w:type="dxa"/>
          </w:tcPr>
          <w:p w:rsidR="00220CC7" w:rsidRPr="00FC07D9" w:rsidRDefault="00220CC7" w:rsidP="00220CC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220CC7" w:rsidRPr="00FC07D9" w:rsidRDefault="00220CC7" w:rsidP="00220CC7">
            <w:r w:rsidRPr="00FC07D9">
              <w:t>Погодження розміщення рекл</w:t>
            </w:r>
            <w:r w:rsidRPr="00FC07D9">
              <w:t>а</w:t>
            </w:r>
            <w:r w:rsidRPr="00FC07D9">
              <w:t xml:space="preserve">ми  на </w:t>
            </w:r>
            <w:r w:rsidRPr="00FC07D9">
              <w:lastRenderedPageBreak/>
              <w:t>пам’ятках місцевого зн</w:t>
            </w:r>
            <w:r w:rsidRPr="00FC07D9">
              <w:t>а</w:t>
            </w:r>
            <w:r w:rsidRPr="00FC07D9">
              <w:t>чення, в межах зон охорони цих пам’яток</w:t>
            </w:r>
          </w:p>
        </w:tc>
        <w:tc>
          <w:tcPr>
            <w:tcW w:w="2619" w:type="dxa"/>
          </w:tcPr>
          <w:p w:rsidR="00220CC7" w:rsidRPr="00FC07D9" w:rsidRDefault="00220CC7" w:rsidP="00220CC7">
            <w:r w:rsidRPr="00FC07D9">
              <w:lastRenderedPageBreak/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 xml:space="preserve">ної </w:t>
            </w:r>
            <w:r w:rsidRPr="00FC07D9">
              <w:lastRenderedPageBreak/>
              <w:t>спадщини» (ст.24 пт.5 аб.2)</w:t>
            </w:r>
          </w:p>
        </w:tc>
        <w:tc>
          <w:tcPr>
            <w:tcW w:w="2095" w:type="dxa"/>
          </w:tcPr>
          <w:p w:rsidR="00220CC7" w:rsidRPr="00FC07D9" w:rsidRDefault="00220CC7" w:rsidP="00220CC7">
            <w:r w:rsidRPr="00FC07D9">
              <w:lastRenderedPageBreak/>
              <w:t>погодження</w:t>
            </w:r>
          </w:p>
        </w:tc>
        <w:tc>
          <w:tcPr>
            <w:tcW w:w="2445" w:type="dxa"/>
          </w:tcPr>
          <w:p w:rsidR="00220CC7" w:rsidRPr="005A47B0" w:rsidRDefault="00220CC7" w:rsidP="00220CC7">
            <w:r w:rsidRPr="005A47B0">
              <w:t>Копія проекту розміщення реклами.</w:t>
            </w:r>
          </w:p>
        </w:tc>
      </w:tr>
      <w:tr w:rsidR="00220CC7" w:rsidRPr="00FC07D9" w:rsidTr="00693F56">
        <w:trPr>
          <w:trHeight w:val="512"/>
        </w:trPr>
        <w:tc>
          <w:tcPr>
            <w:tcW w:w="559" w:type="dxa"/>
          </w:tcPr>
          <w:p w:rsidR="00220CC7" w:rsidRPr="00FC07D9" w:rsidRDefault="00220CC7" w:rsidP="00220CC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220CC7" w:rsidRPr="00FC07D9" w:rsidRDefault="00220CC7" w:rsidP="00220CC7">
            <w:r w:rsidRPr="00FC07D9">
              <w:t>Надання об’єктів культурної сп</w:t>
            </w:r>
            <w:r w:rsidRPr="00FC07D9">
              <w:t>а</w:t>
            </w:r>
            <w:r w:rsidRPr="00FC07D9">
              <w:t>дщини, що є пам'ятками місц</w:t>
            </w:r>
            <w:r w:rsidRPr="00FC07D9">
              <w:t>е</w:t>
            </w:r>
            <w:r w:rsidRPr="00FC07D9">
              <w:t>вого значення, в користування юридичним та фізичним особам з науковою, к</w:t>
            </w:r>
            <w:r w:rsidRPr="00FC07D9">
              <w:t>у</w:t>
            </w:r>
            <w:r w:rsidRPr="00FC07D9">
              <w:t>льтурно-освітньою, туристичною та і</w:t>
            </w:r>
            <w:r w:rsidRPr="00FC07D9">
              <w:t>н</w:t>
            </w:r>
            <w:r w:rsidRPr="00FC07D9">
              <w:t xml:space="preserve">шою метою </w:t>
            </w:r>
          </w:p>
        </w:tc>
        <w:tc>
          <w:tcPr>
            <w:tcW w:w="2619" w:type="dxa"/>
          </w:tcPr>
          <w:p w:rsidR="00220CC7" w:rsidRPr="00FC07D9" w:rsidRDefault="00220CC7" w:rsidP="00220CC7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(ст.25 пт.1)</w:t>
            </w:r>
          </w:p>
        </w:tc>
        <w:tc>
          <w:tcPr>
            <w:tcW w:w="2095" w:type="dxa"/>
          </w:tcPr>
          <w:p w:rsidR="00220CC7" w:rsidRPr="00FC07D9" w:rsidRDefault="00220CC7" w:rsidP="00220CC7">
            <w:r w:rsidRPr="00FC07D9">
              <w:t>дозвіл</w:t>
            </w:r>
          </w:p>
        </w:tc>
        <w:tc>
          <w:tcPr>
            <w:tcW w:w="2445" w:type="dxa"/>
          </w:tcPr>
          <w:p w:rsidR="00C53841" w:rsidRPr="005A47B0" w:rsidRDefault="00C53841" w:rsidP="00C5384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>Копія документу, що посвідчує право власності на пам’ятку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C53841" w:rsidRPr="005A47B0" w:rsidRDefault="00C53841" w:rsidP="00C5384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охоронного договору </w:t>
            </w:r>
            <w:r w:rsidRPr="005A47B0">
              <w:rPr>
                <w:rFonts w:ascii="Times New Roman" w:hAnsi="Times New Roman"/>
                <w:color w:val="000000"/>
                <w:sz w:val="24"/>
                <w:szCs w:val="24"/>
              </w:rPr>
              <w:t>та обов’язкових додатків до охоронного договору (</w:t>
            </w:r>
            <w:r w:rsidRPr="005A47B0">
              <w:rPr>
                <w:rFonts w:ascii="Times New Roman" w:hAnsi="Times New Roman"/>
                <w:sz w:val="24"/>
                <w:szCs w:val="24"/>
              </w:rPr>
              <w:t>акт технічного стану пам’ятки; опис культурних цінностей і  предметів, які належать до пам’ятки, знаходяться на  її території чи пов’язані з нею і становлять історичну,  наукову, художню цінність, з визначенням місця і умов зберігання та використання (у разі наявності); план  поверхів  пам'яток-будівель і споруд; план інженерних  комунікацій та зовнішніх мереж (за наявності); генеральний план земельної ділянки, на якій  розташована пам’ятка; паспорт пам’ятки);</w:t>
            </w:r>
          </w:p>
          <w:p w:rsidR="00220CC7" w:rsidRPr="005A47B0" w:rsidRDefault="00C53841" w:rsidP="00C5384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попереднього договору про укладення в майбутньому охоронного  договору на пам’ятку (її частину) з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викладенням його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</w:t>
            </w:r>
            <w:r w:rsidRPr="005A4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CC7" w:rsidRPr="00FC07D9" w:rsidTr="00693F56">
        <w:trPr>
          <w:trHeight w:val="512"/>
        </w:trPr>
        <w:tc>
          <w:tcPr>
            <w:tcW w:w="559" w:type="dxa"/>
          </w:tcPr>
          <w:p w:rsidR="00220CC7" w:rsidRPr="00FC07D9" w:rsidRDefault="00220CC7" w:rsidP="00220CC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220CC7" w:rsidRPr="00FC07D9" w:rsidRDefault="00220CC7" w:rsidP="00220CC7">
            <w:r w:rsidRPr="00FC07D9">
              <w:t>Дозвіл на конс</w:t>
            </w:r>
            <w:r w:rsidRPr="00FC07D9">
              <w:t>е</w:t>
            </w:r>
            <w:r w:rsidRPr="00FC07D9">
              <w:t>рвацію, реста</w:t>
            </w:r>
            <w:r w:rsidRPr="00FC07D9">
              <w:t>в</w:t>
            </w:r>
            <w:r w:rsidRPr="00FC07D9">
              <w:t>рацію, реабіліт</w:t>
            </w:r>
            <w:r w:rsidRPr="00FC07D9">
              <w:t>а</w:t>
            </w:r>
            <w:r w:rsidRPr="00FC07D9">
              <w:t>цію, музеєфік</w:t>
            </w:r>
            <w:r w:rsidRPr="00FC07D9">
              <w:t>а</w:t>
            </w:r>
            <w:r w:rsidRPr="00FC07D9">
              <w:t>цію, ремонт, пристосува</w:t>
            </w:r>
            <w:r w:rsidRPr="00FC07D9">
              <w:t>н</w:t>
            </w:r>
            <w:r w:rsidRPr="00FC07D9">
              <w:t>ня пам’яток місц</w:t>
            </w:r>
            <w:r w:rsidRPr="00FC07D9">
              <w:t>е</w:t>
            </w:r>
            <w:r w:rsidRPr="00FC07D9">
              <w:t>вого значення</w:t>
            </w:r>
          </w:p>
        </w:tc>
        <w:tc>
          <w:tcPr>
            <w:tcW w:w="2619" w:type="dxa"/>
          </w:tcPr>
          <w:p w:rsidR="00220CC7" w:rsidRPr="00FC07D9" w:rsidRDefault="00220CC7" w:rsidP="00220CC7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(ст.26 пт.1 аб. 2)</w:t>
            </w:r>
          </w:p>
        </w:tc>
        <w:tc>
          <w:tcPr>
            <w:tcW w:w="2095" w:type="dxa"/>
          </w:tcPr>
          <w:p w:rsidR="00220CC7" w:rsidRPr="00FC07D9" w:rsidRDefault="00220CC7" w:rsidP="00220CC7">
            <w:r w:rsidRPr="00FC07D9">
              <w:t>дозвіл</w:t>
            </w:r>
          </w:p>
        </w:tc>
        <w:tc>
          <w:tcPr>
            <w:tcW w:w="2445" w:type="dxa"/>
          </w:tcPr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охоронного договору </w:t>
            </w:r>
            <w:r w:rsidRPr="005A47B0">
              <w:rPr>
                <w:rFonts w:ascii="Times New Roman" w:hAnsi="Times New Roman"/>
                <w:color w:val="000000"/>
                <w:sz w:val="24"/>
                <w:szCs w:val="24"/>
              </w:rPr>
              <w:t>та обов’язкових додатків до охоронного договору (</w:t>
            </w:r>
            <w:r w:rsidRPr="005A47B0">
              <w:rPr>
                <w:rFonts w:ascii="Times New Roman" w:hAnsi="Times New Roman"/>
                <w:sz w:val="24"/>
                <w:szCs w:val="24"/>
              </w:rPr>
              <w:t>акт технічного стану пам’ятки; опис культурних цінностей і  предметів, які належать до пам’ятки, знаходяться на  її території чи пов’язані з нею і становлять історичну,  наукову, художню цінність, з визначенням місця і умов зберігання та використання; план  поверхів  пам'яток-будівель і споруд; план інженерних  комунікацій та зовнішніх мереж (за наявності); генеральний план земельної ділянки, на якій  розташована пам’ятка; паспорт пам’ятки);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проекту 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к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онсервації, реставрації, реабілітації, музеєфікації, ремонту, пристосування пам’яток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погоджений відповідним органом охорони культурної спадщини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реставраційного завдання на 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к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онсервації, реставрації, реабілітації, музеєфікації, ремонту, пристосування пам’яток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акту категорії складності проведення робіт;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акту втрат пам’ятки;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Копії висновків щодо проведених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необхідних  науково-дослідних  робіт, у тому числі археологічних та геологічних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ліцензії на право проведення відповідних робіт;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Копії освітньо-кваліфікаційних документів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головного архітектора  проекту,  керівників  та  виконавців робіт;</w:t>
            </w:r>
          </w:p>
          <w:p w:rsidR="00220CC7" w:rsidRPr="005A47B0" w:rsidRDefault="00220CC7" w:rsidP="00220CC7">
            <w:r w:rsidRPr="005A47B0">
              <w:t>Програма робіт.</w:t>
            </w:r>
          </w:p>
        </w:tc>
      </w:tr>
      <w:tr w:rsidR="00220CC7" w:rsidRPr="00FC07D9" w:rsidTr="00693F56">
        <w:trPr>
          <w:trHeight w:val="512"/>
        </w:trPr>
        <w:tc>
          <w:tcPr>
            <w:tcW w:w="559" w:type="dxa"/>
          </w:tcPr>
          <w:p w:rsidR="00220CC7" w:rsidRPr="00FC07D9" w:rsidRDefault="00220CC7" w:rsidP="00220CC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220CC7" w:rsidRPr="00FC07D9" w:rsidRDefault="00220CC7" w:rsidP="00220CC7">
            <w:r w:rsidRPr="00FC07D9">
              <w:t>Погодження проектів консе</w:t>
            </w:r>
            <w:r w:rsidRPr="00FC07D9">
              <w:t>р</w:t>
            </w:r>
            <w:r w:rsidRPr="00FC07D9">
              <w:t>вації, реставрації, реабілітації, м</w:t>
            </w:r>
            <w:r w:rsidRPr="00FC07D9">
              <w:t>у</w:t>
            </w:r>
            <w:r w:rsidRPr="00FC07D9">
              <w:t>зеєфікації, ремонт, прист</w:t>
            </w:r>
            <w:r w:rsidRPr="00FC07D9">
              <w:t>о</w:t>
            </w:r>
            <w:r w:rsidRPr="00FC07D9">
              <w:t>сування  пам’яток місцевого зн</w:t>
            </w:r>
            <w:r w:rsidRPr="00FC07D9">
              <w:t>а</w:t>
            </w:r>
            <w:r w:rsidRPr="00FC07D9">
              <w:t>чення</w:t>
            </w:r>
          </w:p>
        </w:tc>
        <w:tc>
          <w:tcPr>
            <w:tcW w:w="2619" w:type="dxa"/>
          </w:tcPr>
          <w:p w:rsidR="00220CC7" w:rsidRPr="00FC07D9" w:rsidRDefault="00220CC7" w:rsidP="00220CC7">
            <w:r w:rsidRPr="00FC07D9">
              <w:t>Закон України №1805-III від 08.06.00 р. «Про охорону культу</w:t>
            </w:r>
            <w:r w:rsidRPr="00FC07D9">
              <w:t>р</w:t>
            </w:r>
            <w:r w:rsidRPr="00FC07D9">
              <w:t>ної спадщини» (ст.26 пт.1 аб. 2)</w:t>
            </w:r>
          </w:p>
        </w:tc>
        <w:tc>
          <w:tcPr>
            <w:tcW w:w="2095" w:type="dxa"/>
          </w:tcPr>
          <w:p w:rsidR="00220CC7" w:rsidRPr="00FC07D9" w:rsidRDefault="00220CC7" w:rsidP="00220CC7">
            <w:r w:rsidRPr="00FC07D9">
              <w:t>погодження</w:t>
            </w:r>
          </w:p>
        </w:tc>
        <w:tc>
          <w:tcPr>
            <w:tcW w:w="2445" w:type="dxa"/>
          </w:tcPr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охоронного договору </w:t>
            </w:r>
            <w:r w:rsidRPr="005A47B0">
              <w:rPr>
                <w:rFonts w:ascii="Times New Roman" w:hAnsi="Times New Roman"/>
                <w:color w:val="000000"/>
                <w:sz w:val="24"/>
                <w:szCs w:val="24"/>
              </w:rPr>
              <w:t>та обов’язкових додатків до охоронного договору (</w:t>
            </w: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акт технічного стану пам’ятки; опис культурних цінностей і  предметів, які належать до пам’ятки, </w:t>
            </w:r>
            <w:r w:rsidRPr="005A47B0">
              <w:rPr>
                <w:rFonts w:ascii="Times New Roman" w:hAnsi="Times New Roman"/>
                <w:sz w:val="24"/>
                <w:szCs w:val="24"/>
              </w:rPr>
              <w:lastRenderedPageBreak/>
              <w:t>знаходяться на  її території чи пов’язані з нею і становлять історичну,  наукову, художню цінність, з визначенням місця і умов зберігання та використання; план  поверхів  пам'яток-будівель і споруд; план інженерних  комунікацій та зовнішніх мереж (за наявності); генеральний план земельної ділянки, на якій  розташована пам’ятка; паспорт пам’ятки);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Проект 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к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онсервації, реставрації, реабілітації, музеєфікації, ремонту, пристосування пам’яток;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реставраційного завдання на 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к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онсервації, реставрації, реабілітації, музеєфікації, ремонту, пристосування пам’яток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акту рівня складності проведення робіт;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акту визначення втрат пам’ятки;</w:t>
            </w:r>
          </w:p>
          <w:p w:rsidR="00220CC7" w:rsidRPr="005A47B0" w:rsidRDefault="00220CC7" w:rsidP="00220CC7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Копії висновків щодо проведених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необхідних  науково-дослідних  робіт, у тому числі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археологічних та геологічних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220CC7" w:rsidRPr="005A47B0" w:rsidRDefault="00220CC7" w:rsidP="00220CC7">
            <w:r w:rsidRPr="005A47B0">
              <w:t xml:space="preserve">Копія освітньо-кваліфікаційних документів </w:t>
            </w:r>
            <w:r w:rsidRPr="005A47B0">
              <w:rPr>
                <w:lang w:eastAsia="ru-RU"/>
              </w:rPr>
              <w:t>головного архітектора  проекту.</w:t>
            </w:r>
          </w:p>
        </w:tc>
      </w:tr>
      <w:tr w:rsidR="00C53841" w:rsidRPr="00FC07D9" w:rsidTr="00693F56">
        <w:trPr>
          <w:trHeight w:val="512"/>
        </w:trPr>
        <w:tc>
          <w:tcPr>
            <w:tcW w:w="559" w:type="dxa"/>
          </w:tcPr>
          <w:p w:rsidR="00C53841" w:rsidRPr="00FC07D9" w:rsidRDefault="00C53841" w:rsidP="00220CC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C53841" w:rsidRPr="00FC07D9" w:rsidRDefault="00C53841" w:rsidP="00220CC7">
            <w:r w:rsidRPr="00FC07D9">
              <w:t>Дозвіл на відновлення земляних робіт</w:t>
            </w:r>
          </w:p>
        </w:tc>
        <w:tc>
          <w:tcPr>
            <w:tcW w:w="2619" w:type="dxa"/>
          </w:tcPr>
          <w:p w:rsidR="00C53841" w:rsidRPr="00FC07D9" w:rsidRDefault="00C53841" w:rsidP="00220CC7">
            <w:r w:rsidRPr="00FC07D9">
              <w:t>Закон України «Про охорону культурної спадщини» від 08.06.2000 р. №1805-III, ст.6-1 п.15; ст.32 п. 3, ст.36 п. 2.</w:t>
            </w:r>
          </w:p>
        </w:tc>
        <w:tc>
          <w:tcPr>
            <w:tcW w:w="2095" w:type="dxa"/>
          </w:tcPr>
          <w:p w:rsidR="00C53841" w:rsidRPr="00FC07D9" w:rsidRDefault="00C53841" w:rsidP="00220CC7">
            <w:r w:rsidRPr="00FC07D9">
              <w:t>дозвіл</w:t>
            </w:r>
          </w:p>
        </w:tc>
        <w:tc>
          <w:tcPr>
            <w:tcW w:w="2445" w:type="dxa"/>
          </w:tcPr>
          <w:p w:rsidR="00C53841" w:rsidRPr="005A47B0" w:rsidRDefault="00C53841" w:rsidP="00C53841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hAnsi="Times New Roman"/>
                <w:sz w:val="24"/>
                <w:szCs w:val="24"/>
              </w:rPr>
              <w:t xml:space="preserve">Копії висновків щодо необхідності проведення </w:t>
            </w: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археологічних досліджень, а також наявності чи відсутності об’єктів, які підлягають музеєфікації чи консервації на місці знахідки</w:t>
            </w: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C53841" w:rsidRPr="005A47B0" w:rsidRDefault="00C53841" w:rsidP="00C53841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A47B0">
              <w:rPr>
                <w:rFonts w:ascii="Times New Roman" w:hAnsi="Times New Roman"/>
                <w:sz w:val="24"/>
                <w:szCs w:val="24"/>
                <w:lang w:eastAsia="uk-UA"/>
              </w:rPr>
              <w:t>Копія короткого звіту про проведені археологічні дослідження.</w:t>
            </w:r>
          </w:p>
        </w:tc>
      </w:tr>
      <w:tr w:rsidR="00FC07D9" w:rsidRPr="00FC07D9" w:rsidTr="00693F56">
        <w:trPr>
          <w:trHeight w:val="512"/>
        </w:trPr>
        <w:tc>
          <w:tcPr>
            <w:tcW w:w="559" w:type="dxa"/>
          </w:tcPr>
          <w:p w:rsidR="00FC07D9" w:rsidRPr="00FC07D9" w:rsidRDefault="00FC07D9" w:rsidP="00220CC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19" w:type="dxa"/>
          </w:tcPr>
          <w:p w:rsidR="00FC07D9" w:rsidRPr="00FC07D9" w:rsidRDefault="00FC07D9" w:rsidP="00220CC7">
            <w:r w:rsidRPr="00FC07D9">
              <w:rPr>
                <w:color w:val="292B2C"/>
              </w:rPr>
              <w:t xml:space="preserve">Погодження відповідних  програм </w:t>
            </w:r>
            <w:r w:rsidRPr="00FC07D9">
              <w:rPr>
                <w:color w:val="292B2C"/>
              </w:rPr>
              <w:br/>
              <w:t>охорони культурної спадщини</w:t>
            </w:r>
          </w:p>
        </w:tc>
        <w:tc>
          <w:tcPr>
            <w:tcW w:w="2619" w:type="dxa"/>
          </w:tcPr>
          <w:p w:rsidR="00FC07D9" w:rsidRPr="00FC07D9" w:rsidRDefault="00FC07D9" w:rsidP="00220CC7">
            <w:r w:rsidRPr="00FC07D9">
              <w:t>Закон України «Про охорону культурної спадщини» від 08.06.2000 р. №1805-III, ст. 6-1 п. 8.</w:t>
            </w:r>
          </w:p>
        </w:tc>
        <w:tc>
          <w:tcPr>
            <w:tcW w:w="2095" w:type="dxa"/>
          </w:tcPr>
          <w:p w:rsidR="00FC07D9" w:rsidRPr="00FC07D9" w:rsidRDefault="00FC07D9" w:rsidP="00220CC7">
            <w:r w:rsidRPr="00FC07D9">
              <w:t>погодження</w:t>
            </w:r>
          </w:p>
        </w:tc>
        <w:tc>
          <w:tcPr>
            <w:tcW w:w="2445" w:type="dxa"/>
          </w:tcPr>
          <w:p w:rsidR="00FC07D9" w:rsidRPr="005A47B0" w:rsidRDefault="00FC07D9" w:rsidP="00FC07D9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47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Копія </w:t>
            </w:r>
            <w:r w:rsidRPr="005A47B0">
              <w:rPr>
                <w:rFonts w:ascii="Times New Roman" w:eastAsia="Times New Roman" w:hAnsi="Times New Roman"/>
                <w:color w:val="292B2C"/>
                <w:sz w:val="24"/>
                <w:szCs w:val="24"/>
                <w:lang w:eastAsia="uk-UA"/>
              </w:rPr>
              <w:t>програми з охорони культурної спадщини</w:t>
            </w:r>
          </w:p>
        </w:tc>
      </w:tr>
    </w:tbl>
    <w:p w:rsidR="00D34BD6" w:rsidRPr="00137CD9" w:rsidRDefault="00D34BD6">
      <w:pPr>
        <w:rPr>
          <w:rFonts w:ascii="Arial" w:hAnsi="Arial" w:cs="Arial"/>
          <w:sz w:val="20"/>
          <w:szCs w:val="20"/>
        </w:rPr>
      </w:pPr>
    </w:p>
    <w:sectPr w:rsidR="00D34BD6" w:rsidRPr="00137CD9" w:rsidSect="006E3751">
      <w:headerReference w:type="even" r:id="rId7"/>
      <w:pgSz w:w="11906" w:h="16838"/>
      <w:pgMar w:top="851" w:right="851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6B" w:rsidRDefault="0079346B">
      <w:r>
        <w:separator/>
      </w:r>
    </w:p>
  </w:endnote>
  <w:endnote w:type="continuationSeparator" w:id="1">
    <w:p w:rsidR="0079346B" w:rsidRDefault="0079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6B" w:rsidRDefault="0079346B">
      <w:r>
        <w:separator/>
      </w:r>
    </w:p>
  </w:footnote>
  <w:footnote w:type="continuationSeparator" w:id="1">
    <w:p w:rsidR="0079346B" w:rsidRDefault="0079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B5" w:rsidRDefault="005B41B5" w:rsidP="005B41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1B5" w:rsidRDefault="005B4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59F"/>
    <w:multiLevelType w:val="hybridMultilevel"/>
    <w:tmpl w:val="AECAF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BCB"/>
    <w:multiLevelType w:val="hybridMultilevel"/>
    <w:tmpl w:val="CBD2E64E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F098A"/>
    <w:multiLevelType w:val="hybridMultilevel"/>
    <w:tmpl w:val="30D0ED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26A0"/>
    <w:multiLevelType w:val="hybridMultilevel"/>
    <w:tmpl w:val="E670E7C6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576CB"/>
    <w:multiLevelType w:val="hybridMultilevel"/>
    <w:tmpl w:val="CBD2E64E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956D7"/>
    <w:multiLevelType w:val="hybridMultilevel"/>
    <w:tmpl w:val="CBD2E64E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576ED"/>
    <w:multiLevelType w:val="hybridMultilevel"/>
    <w:tmpl w:val="4A66BD34"/>
    <w:lvl w:ilvl="0" w:tplc="A95A71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BF1C03"/>
    <w:multiLevelType w:val="hybridMultilevel"/>
    <w:tmpl w:val="E670E7C6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C7FD9"/>
    <w:multiLevelType w:val="hybridMultilevel"/>
    <w:tmpl w:val="EDD46C86"/>
    <w:lvl w:ilvl="0" w:tplc="0422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>
    <w:nsid w:val="539837BC"/>
    <w:multiLevelType w:val="hybridMultilevel"/>
    <w:tmpl w:val="D83C2A0A"/>
    <w:lvl w:ilvl="0" w:tplc="636A683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B5D71"/>
    <w:multiLevelType w:val="hybridMultilevel"/>
    <w:tmpl w:val="4F42E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7A47"/>
    <w:multiLevelType w:val="hybridMultilevel"/>
    <w:tmpl w:val="8D6E17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00A25"/>
    <w:multiLevelType w:val="multilevel"/>
    <w:tmpl w:val="D83C2A0A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84D45"/>
    <w:multiLevelType w:val="hybridMultilevel"/>
    <w:tmpl w:val="4BAC91EA"/>
    <w:lvl w:ilvl="0" w:tplc="5BB21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440229"/>
    <w:multiLevelType w:val="hybridMultilevel"/>
    <w:tmpl w:val="CBD2E64E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22EAD"/>
    <w:multiLevelType w:val="hybridMultilevel"/>
    <w:tmpl w:val="CBD2E64E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7768B"/>
    <w:multiLevelType w:val="hybridMultilevel"/>
    <w:tmpl w:val="308CB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F2E45"/>
    <w:multiLevelType w:val="hybridMultilevel"/>
    <w:tmpl w:val="D1D21ADC"/>
    <w:lvl w:ilvl="0" w:tplc="636A683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C89"/>
    <w:rsid w:val="00034B47"/>
    <w:rsid w:val="000A543C"/>
    <w:rsid w:val="000B5ADE"/>
    <w:rsid w:val="000F3045"/>
    <w:rsid w:val="00137CD9"/>
    <w:rsid w:val="001C1662"/>
    <w:rsid w:val="002028A5"/>
    <w:rsid w:val="00220CC7"/>
    <w:rsid w:val="00234EDC"/>
    <w:rsid w:val="00244F25"/>
    <w:rsid w:val="0029153F"/>
    <w:rsid w:val="00294334"/>
    <w:rsid w:val="00294C89"/>
    <w:rsid w:val="002A4592"/>
    <w:rsid w:val="002D6B83"/>
    <w:rsid w:val="003804C8"/>
    <w:rsid w:val="003B493F"/>
    <w:rsid w:val="004156DE"/>
    <w:rsid w:val="00415D89"/>
    <w:rsid w:val="004C2C96"/>
    <w:rsid w:val="0052280B"/>
    <w:rsid w:val="005342B1"/>
    <w:rsid w:val="00540761"/>
    <w:rsid w:val="005407A1"/>
    <w:rsid w:val="00592B86"/>
    <w:rsid w:val="005A47B0"/>
    <w:rsid w:val="005A4D6C"/>
    <w:rsid w:val="005B41B5"/>
    <w:rsid w:val="005E34E1"/>
    <w:rsid w:val="00693F56"/>
    <w:rsid w:val="006C6246"/>
    <w:rsid w:val="006E3751"/>
    <w:rsid w:val="006F027B"/>
    <w:rsid w:val="00706659"/>
    <w:rsid w:val="00727364"/>
    <w:rsid w:val="0079346B"/>
    <w:rsid w:val="00796DD1"/>
    <w:rsid w:val="007C3E54"/>
    <w:rsid w:val="007D07B3"/>
    <w:rsid w:val="007D5997"/>
    <w:rsid w:val="007E6A01"/>
    <w:rsid w:val="008600EB"/>
    <w:rsid w:val="008A78C2"/>
    <w:rsid w:val="008B6440"/>
    <w:rsid w:val="008F3BA0"/>
    <w:rsid w:val="00950AE9"/>
    <w:rsid w:val="009617DC"/>
    <w:rsid w:val="00965DE7"/>
    <w:rsid w:val="009F4DF3"/>
    <w:rsid w:val="00A6653C"/>
    <w:rsid w:val="00A672A9"/>
    <w:rsid w:val="00A84893"/>
    <w:rsid w:val="00AB596B"/>
    <w:rsid w:val="00AF1601"/>
    <w:rsid w:val="00B064F6"/>
    <w:rsid w:val="00C37DF7"/>
    <w:rsid w:val="00C412DD"/>
    <w:rsid w:val="00C52DF2"/>
    <w:rsid w:val="00C53841"/>
    <w:rsid w:val="00C849FB"/>
    <w:rsid w:val="00CC73CD"/>
    <w:rsid w:val="00D34BD6"/>
    <w:rsid w:val="00D42849"/>
    <w:rsid w:val="00D622C2"/>
    <w:rsid w:val="00DA5489"/>
    <w:rsid w:val="00DB4B72"/>
    <w:rsid w:val="00E53022"/>
    <w:rsid w:val="00EA0405"/>
    <w:rsid w:val="00EA1C49"/>
    <w:rsid w:val="00ED1E72"/>
    <w:rsid w:val="00F84289"/>
    <w:rsid w:val="00F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7B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027B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6F027B"/>
  </w:style>
  <w:style w:type="paragraph" w:styleId="a5">
    <w:name w:val="Balloon Text"/>
    <w:basedOn w:val="a"/>
    <w:link w:val="a6"/>
    <w:semiHidden/>
    <w:rsid w:val="005B41B5"/>
    <w:rPr>
      <w:sz w:val="2"/>
      <w:szCs w:val="2"/>
      <w:lang w:val="ru-RU" w:eastAsia="en-US"/>
    </w:rPr>
  </w:style>
  <w:style w:type="character" w:customStyle="1" w:styleId="a6">
    <w:name w:val="Текст выноски Знак"/>
    <w:link w:val="a5"/>
    <w:semiHidden/>
    <w:rsid w:val="005B41B5"/>
    <w:rPr>
      <w:sz w:val="2"/>
      <w:szCs w:val="2"/>
      <w:lang w:val="ru-RU" w:eastAsia="en-US" w:bidi="ar-SA"/>
    </w:rPr>
  </w:style>
  <w:style w:type="paragraph" w:styleId="a7">
    <w:name w:val="footer"/>
    <w:basedOn w:val="a"/>
    <w:rsid w:val="008A78C2"/>
    <w:pPr>
      <w:tabs>
        <w:tab w:val="center" w:pos="4819"/>
        <w:tab w:val="right" w:pos="9639"/>
      </w:tabs>
    </w:pPr>
  </w:style>
  <w:style w:type="paragraph" w:styleId="a8">
    <w:name w:val="List Paragraph"/>
    <w:basedOn w:val="a"/>
    <w:uiPriority w:val="34"/>
    <w:qFormat/>
    <w:rsid w:val="00EA0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інтервалів1"/>
    <w:rsid w:val="00C5384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державних та адміністративних послуг,</vt:lpstr>
    </vt:vector>
  </TitlesOfParts>
  <Company>Reanimator Extreme Edition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державних та адміністративних послуг,</dc:title>
  <dc:subject/>
  <dc:creator>Igor.Vorontsov</dc:creator>
  <cp:keywords/>
  <cp:lastModifiedBy>User</cp:lastModifiedBy>
  <cp:revision>2</cp:revision>
  <cp:lastPrinted>2018-05-04T06:28:00Z</cp:lastPrinted>
  <dcterms:created xsi:type="dcterms:W3CDTF">2018-05-07T15:29:00Z</dcterms:created>
  <dcterms:modified xsi:type="dcterms:W3CDTF">2018-05-07T15:29:00Z</dcterms:modified>
</cp:coreProperties>
</file>